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D83" w:rsidRPr="00285D83" w:rsidRDefault="00285D83" w:rsidP="00285D83">
      <w:pPr>
        <w:tabs>
          <w:tab w:val="left" w:pos="3560"/>
        </w:tabs>
        <w:spacing w:before="100" w:beforeAutospacing="1" w:after="100" w:afterAutospacing="1" w:line="480" w:lineRule="auto"/>
        <w:jc w:val="center"/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ar-SA"/>
        </w:rPr>
      </w:pPr>
      <w:r w:rsidRPr="00285D83">
        <w:rPr>
          <w:rFonts w:ascii="Tahoma" w:eastAsia="Times New Roman" w:hAnsi="Tahoma" w:cs="B Titr" w:hint="cs"/>
          <w:b/>
          <w:bCs/>
          <w:color w:val="000000"/>
          <w:sz w:val="24"/>
          <w:szCs w:val="24"/>
          <w:rtl/>
          <w:lang w:bidi="ar-SA"/>
        </w:rPr>
        <w:t>سیمای کشاورزی شهرستان آران و بیدگل در سال 95-94</w:t>
      </w:r>
    </w:p>
    <w:p w:rsidR="00285D83" w:rsidRPr="00285D83" w:rsidRDefault="00285D83" w:rsidP="00285D83">
      <w:pPr>
        <w:tabs>
          <w:tab w:val="left" w:pos="3560"/>
        </w:tabs>
        <w:spacing w:before="100" w:beforeAutospacing="1" w:after="100" w:afterAutospacing="1" w:line="480" w:lineRule="auto"/>
        <w:jc w:val="lowKashida"/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</w:pP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>شهرستان آران و بیدگل واقع در مختصات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</w:rPr>
        <w:t>۵۱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 xml:space="preserve"> درجه و 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</w:rPr>
        <w:t>۲۹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 xml:space="preserve"> دقیقه طول جغرافیایی و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</w:rPr>
        <w:t>۳۴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 xml:space="preserve"> درجه و 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</w:rPr>
        <w:t>۱۴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 xml:space="preserve">دقیقه عرض جغرافیایی با ارتفاع 912 متر از سطح دریا و مساحت 6051 کیلومتر مربع دارای آب و هوای گرم و خشک می‌باشد. متوسط بارندگی سالیانه این شهرستان 100 میلیمتر و عمق تبخیر آن 2626 میلیمتر است. میانگین حداکثر درجه حرارت سالیانه - درجه سانتیگراد و میانگین حداقل درجه حرارت سالیانه - درجه می‌باشد همچنین میانگین روزهای یخبندان - روز در سال است. </w:t>
      </w:r>
    </w:p>
    <w:p w:rsidR="00285D83" w:rsidRPr="00285D83" w:rsidRDefault="00285D83" w:rsidP="00285D83">
      <w:pPr>
        <w:tabs>
          <w:tab w:val="left" w:pos="3560"/>
        </w:tabs>
        <w:spacing w:before="100" w:beforeAutospacing="1" w:after="100" w:afterAutospacing="1" w:line="480" w:lineRule="auto"/>
        <w:jc w:val="lowKashida"/>
        <w:rPr>
          <w:rFonts w:ascii="Tahoma" w:eastAsia="Times New Roman" w:hAnsi="Tahoma" w:cs="B Lotus"/>
          <w:b/>
          <w:bCs/>
          <w:color w:val="000000"/>
          <w:sz w:val="24"/>
          <w:szCs w:val="24"/>
          <w:rtl/>
        </w:rPr>
      </w:pP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 xml:space="preserve">منابع تامین آب کشاورزی شهرستان از 4 رشته قنات، 10 دهنه چشمه کوچک فصلی، 244 حلقه چاه عمیق تامین می‌گردد و کل دبی منابع آب شهرستان 6000 لیتر در ثانیه است. 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</w:rPr>
        <w:t>EC</w:t>
      </w:r>
    </w:p>
    <w:p w:rsidR="00285D83" w:rsidRPr="00285D83" w:rsidRDefault="00285D83" w:rsidP="00285D83">
      <w:pPr>
        <w:tabs>
          <w:tab w:val="left" w:pos="3560"/>
        </w:tabs>
        <w:spacing w:before="100" w:beforeAutospacing="1" w:after="100" w:afterAutospacing="1" w:line="480" w:lineRule="auto"/>
        <w:jc w:val="lowKashida"/>
        <w:rPr>
          <w:rFonts w:ascii="Tahoma" w:eastAsia="Times New Roman" w:hAnsi="Tahoma" w:cs="B Lotus"/>
          <w:b/>
          <w:bCs/>
          <w:color w:val="000000"/>
          <w:sz w:val="24"/>
          <w:szCs w:val="24"/>
          <w:lang w:bidi="ar-SA"/>
        </w:rPr>
      </w:pP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 xml:space="preserve"> آبهای مورد استفاده در بخش کشاورزی بین 2000 تا 14000 دسی زیمنس   بر متر می‌باشد.</w:t>
      </w:r>
    </w:p>
    <w:p w:rsidR="00285D83" w:rsidRPr="00285D83" w:rsidRDefault="00285D83" w:rsidP="00285D83">
      <w:pPr>
        <w:tabs>
          <w:tab w:val="left" w:pos="3560"/>
        </w:tabs>
        <w:spacing w:before="100" w:beforeAutospacing="1" w:after="100" w:afterAutospacing="1" w:line="480" w:lineRule="auto"/>
        <w:jc w:val="lowKashida"/>
        <w:outlineLvl w:val="0"/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</w:pP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 xml:space="preserve">میزان اراضی کشاورزی شهرستان 21000 هکتار می‌باشد که سطح زیر کشت محصولات زراعی میزان 11500 هکتار، محصولات باغی 3600 هکتار و اراضی آیش 5900 هکتار برآورد گردیده است که 15100 هکتار از این اراضی بصورت آبی کشت می‌شوند. </w:t>
      </w:r>
    </w:p>
    <w:p w:rsidR="00285D83" w:rsidRPr="00285D83" w:rsidRDefault="00285D83" w:rsidP="00285D83">
      <w:pPr>
        <w:tabs>
          <w:tab w:val="left" w:pos="3560"/>
        </w:tabs>
        <w:spacing w:before="100" w:beforeAutospacing="1" w:after="100" w:afterAutospacing="1" w:line="480" w:lineRule="auto"/>
        <w:jc w:val="lowKashida"/>
        <w:outlineLvl w:val="0"/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</w:pP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>تعداد کشاورزان شهرستان حدود 6500 نفر می‌باشد که متوسط مالکیت آنها 2.8 هکتار است و تعداد 1 مرکز جهاد کشاورزی و 5 شرکت تعاونی تولید روستایی و یک شرکت‌ خدمات مشاوره‌ای فنی و مهندسی در این شهرستان فعال می‌باشد.</w:t>
      </w:r>
    </w:p>
    <w:p w:rsidR="00285D83" w:rsidRPr="00285D83" w:rsidRDefault="00285D83" w:rsidP="00285D83">
      <w:pPr>
        <w:tabs>
          <w:tab w:val="left" w:pos="3560"/>
        </w:tabs>
        <w:spacing w:before="100" w:beforeAutospacing="1" w:after="100" w:afterAutospacing="1" w:line="480" w:lineRule="auto"/>
        <w:jc w:val="lowKashida"/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</w:pP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lastRenderedPageBreak/>
        <w:t>محصولات عمده و استراتژیک شامل غلات 5300هکتار، ذرت 300هکتار، صیفی و سبزی</w:t>
      </w:r>
      <w:r w:rsidRPr="00285D83">
        <w:rPr>
          <w:rFonts w:ascii="Tahoma" w:eastAsia="Times New Roman" w:hAnsi="Tahoma" w:cs="Tahoma"/>
          <w:b/>
          <w:bCs/>
          <w:color w:val="000000"/>
          <w:sz w:val="24"/>
          <w:szCs w:val="24"/>
          <w:rtl/>
          <w:lang w:bidi="ar-SA"/>
        </w:rPr>
        <w:t> </w:t>
      </w: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>1800 هکتار، پنبه 600هکتار، باغات پسته  3450 هکتار ،گلخانه 6 هکتار، گل  محمدی 25 هکتار گیاهان داروئی 250 هکتار و زعفران 36هکتار  بوده که میزان کل تولید بخش زراعت و باغبانی 165 هزار تن در سال می باشد.</w:t>
      </w:r>
    </w:p>
    <w:p w:rsidR="00285D83" w:rsidRPr="00285D83" w:rsidRDefault="00285D83" w:rsidP="00285D83">
      <w:pPr>
        <w:tabs>
          <w:tab w:val="left" w:pos="3560"/>
        </w:tabs>
        <w:spacing w:before="100" w:beforeAutospacing="1" w:after="100" w:afterAutospacing="1" w:line="480" w:lineRule="auto"/>
        <w:jc w:val="lowKashida"/>
        <w:rPr>
          <w:rFonts w:ascii="Tahoma" w:eastAsia="Times New Roman" w:hAnsi="Tahoma" w:cs="B Lotus"/>
          <w:b/>
          <w:bCs/>
          <w:color w:val="000000"/>
          <w:sz w:val="24"/>
          <w:szCs w:val="24"/>
          <w:rtl/>
        </w:rPr>
      </w:pPr>
      <w:r w:rsidRPr="00285D83">
        <w:rPr>
          <w:rFonts w:ascii="Tahoma" w:eastAsia="Times New Roman" w:hAnsi="Tahoma" w:cs="B Lotus"/>
          <w:b/>
          <w:bCs/>
          <w:color w:val="000000"/>
          <w:sz w:val="24"/>
          <w:szCs w:val="24"/>
          <w:rtl/>
          <w:lang w:bidi="ar-SA"/>
        </w:rPr>
        <w:t>همچنين اين شهرستان دارای20000راس دام سنگین (شامل - راس گاو و گوساله و 750 نفر شتر) و دارای 80000 راس دام سبک (شامل گوسفند و بز) و نیز دارای 1602000 قطعه طیور (شامل 989000 قطعه مرغ گوشتی، 378000 قطعه مرغ تخمگذار و 240000 قطعه سایر ماکیان) و دارای 500 کلنی زنبور عسل با تولید سالیانه 2 تن عسل و دارای 15000 قطعه ماهی با تولید سالیانه 12 تن ماهی می‌باشد و در مجموع میزان تولید محصولات دامی شهرستان سالیانه حدود 40000 تن است</w:t>
      </w:r>
    </w:p>
    <w:p w:rsidR="00416521" w:rsidRDefault="00416521">
      <w:pPr>
        <w:rPr>
          <w:rFonts w:hint="cs"/>
        </w:rPr>
      </w:pPr>
    </w:p>
    <w:sectPr w:rsidR="00416521" w:rsidSect="00FC0A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85D83"/>
    <w:rsid w:val="00285D83"/>
    <w:rsid w:val="00416521"/>
    <w:rsid w:val="009B5955"/>
    <w:rsid w:val="00AB18D2"/>
    <w:rsid w:val="00D80C33"/>
    <w:rsid w:val="00FC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mahmoudi</dc:creator>
  <cp:lastModifiedBy>mahmoudi</cp:lastModifiedBy>
  <cp:revision>1</cp:revision>
  <dcterms:created xsi:type="dcterms:W3CDTF">2018-12-06T07:32:00Z</dcterms:created>
  <dcterms:modified xsi:type="dcterms:W3CDTF">2018-12-06T07:35:00Z</dcterms:modified>
</cp:coreProperties>
</file>